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CE" w:rsidRDefault="00B97C57" w:rsidP="005B69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В </w:t>
      </w:r>
      <w:r w:rsid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России для детей с ограниченными возможностями здоровья </w:t>
      </w:r>
    </w:p>
    <w:p w:rsidR="00B97C57" w:rsidRPr="005B69CE" w:rsidRDefault="00B97C57" w:rsidP="005B69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 </w:t>
      </w:r>
      <w:r w:rsid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с</w:t>
      </w: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оздана и успешно функционирует система специального образования. В этих учреждениях созданы особые условия для занятий с такими детьми, работают врачи, специальные педагоги. Но во многом из-за обособленности специальных коррекционных образовательных учреждений уже в детстве происходит разделение общества на здоровых и инвалидов. В результате обучения детей-инвалидов в специальных условиях – </w:t>
      </w:r>
      <w:proofErr w:type="spellStart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конкурентность</w:t>
      </w:r>
      <w:proofErr w:type="spellEnd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их на образовательном рынке низкая и тяга к продолжению образования невелика по сравнению с выпускниками </w:t>
      </w:r>
      <w:r w:rsid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обычных общеобразовательных учреждений</w:t>
      </w: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.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Альтернатива такой сис</w:t>
      </w:r>
      <w:r w:rsid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темы – совместное обучение  детей </w:t>
      </w: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с ограничениями </w:t>
      </w:r>
      <w:r w:rsid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возможностями  здоровья </w:t>
      </w: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</w:t>
      </w:r>
      <w:proofErr w:type="spellStart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и</w:t>
      </w:r>
      <w:r w:rsid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здоровых</w:t>
      </w:r>
      <w:proofErr w:type="spellEnd"/>
      <w:r w:rsid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 детей  в обычных образовательных учреждениях. 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Инклюзивное (франц. </w:t>
      </w:r>
      <w:proofErr w:type="spellStart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Inclusif</w:t>
      </w:r>
      <w:proofErr w:type="spellEnd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– включающий в себя, от лат. </w:t>
      </w:r>
      <w:proofErr w:type="spellStart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include</w:t>
      </w:r>
      <w:proofErr w:type="spellEnd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– заключаю, включаю) или включенное образование – термин, используемый для описания процесса обучения детей с особыми потребностями в общеобразовательных (массовых) школах.</w:t>
      </w:r>
      <w:proofErr w:type="gramEnd"/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Инклюзивное образование –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B97C57" w:rsidRPr="005B69CE" w:rsidRDefault="00B97C57" w:rsidP="00B97C57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Инклюзивное образование – это такой процесс обучения и воспитания, при котором ВСЕ дети, в независимости от их физических, психических, интеллектуальных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необходимую специальную поддержку.</w:t>
      </w:r>
      <w:proofErr w:type="gramEnd"/>
    </w:p>
    <w:p w:rsidR="00B97C57" w:rsidRPr="00B97C57" w:rsidRDefault="00B97C57" w:rsidP="00B97C57">
      <w:pPr>
        <w:spacing w:after="0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noProof/>
          <w:color w:val="444444"/>
          <w:sz w:val="20"/>
          <w:szCs w:val="20"/>
          <w:lang w:eastAsia="ru-RU"/>
        </w:rPr>
        <w:drawing>
          <wp:inline distT="0" distB="0" distL="0" distR="0">
            <wp:extent cx="3528545" cy="2647950"/>
            <wp:effectExtent l="19050" t="0" r="0" b="0"/>
            <wp:docPr id="1" name="Рисунок 1" descr="http://mddou6posad.ucoz.net/_si/0/s80098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dou6posad.ucoz.net/_si/0/s80098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512" cy="265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7C57"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  <w:t> </w:t>
      </w:r>
    </w:p>
    <w:p w:rsidR="00B97C57" w:rsidRPr="005B69CE" w:rsidRDefault="00B97C57" w:rsidP="005B69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i/>
          <w:iCs/>
          <w:color w:val="444444"/>
          <w:sz w:val="28"/>
          <w:szCs w:val="28"/>
          <w:lang w:eastAsia="ru-RU"/>
        </w:rPr>
        <w:lastRenderedPageBreak/>
        <w:t>Совместное (инклюзивное) обучение </w:t>
      </w: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признано всем мировым сообществом как наиболее гуманное и наиболее эффективное. Направление на развитие инклюзивного образования так же становится одним из главных в российской образовательной политике. Положения об инклюзивном образовании закреплены в российских государственных документах (Национальная доктрина образования Российской Федерации до 2025 года, Концепция модернизации российского образования на период до 2010 года и т. д.).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i/>
          <w:iCs/>
          <w:color w:val="444444"/>
          <w:sz w:val="28"/>
          <w:szCs w:val="28"/>
          <w:lang w:eastAsia="ru-RU"/>
        </w:rPr>
        <w:t>Инклюзивное обучение детей с особенностями развития совместно с их сверстниками</w:t>
      </w: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 – это обучение разных детей в одном классе, а не в специально выделенной группе (классе) при общеобразовательной школе.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Восемь принципов инклюзивного образования: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1.Ценность человека не зависит от его способностей и достижений;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2.Каждый человек способен чувствовать и думать;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3.Каждый человек имеет право на общение и на то, чтобы быть услышанным;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4.Все люди нуждаются друг в друге;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5.Подлинное образование может осуществляться только в контексте реальных взаимоотношений;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6.Все люди нуждаются в поддержке и дружбе ровесников;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7.Для всех обучающихся достижение прогресса скорее может быть в том, что они могут делать, чем в том, что не могут;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8.Разнообразие усиливает все стороны жизни человека.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Система инклюзивного образования включает в себя учебные заведения среднего, профессионального и высшего образования. Ее целью является создание </w:t>
      </w:r>
      <w:proofErr w:type="spellStart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безбарьерной</w:t>
      </w:r>
      <w:proofErr w:type="spellEnd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среды в обучении и профессиональной подготовке людей с ограниченными возможностями. Данный комплекс мер подразумевает как техническое оснащение образовательных учреждений, так и разработку специальных учебных курсов для педагогов и других учащихся, направленных на развитие их взаимодействия с инвалидами. Кроме этого необходимы специальные программы, направленные на облегчение процесса адаптации детей с ограниченными возможностями в общеобразовательном учреждении.</w:t>
      </w:r>
    </w:p>
    <w:p w:rsidR="00B97C57" w:rsidRPr="005B69CE" w:rsidRDefault="00B97C57" w:rsidP="005B69C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Текущее российское законодательство в области инклюзивного образования.</w:t>
      </w:r>
    </w:p>
    <w:p w:rsidR="00B97C57" w:rsidRPr="005B69CE" w:rsidRDefault="00B97C57" w:rsidP="005B69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Законодательство Российской Федерации, в соответствии с основополагающими международными документами в области образования, предусматривает принцип равных прав на образование для лиц с ограниченными возможностями здоровья – как взрослых, так и детей. Эти гарантии закреплены в Конституции РФ и во многих законодательных актах России: </w:t>
      </w:r>
      <w:proofErr w:type="gramStart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Федеральном законе Российской Федерации от 29 декабря 2012 № 273-ФЗ «Об образовании в Российской Федерации», Федеральном законе от 24.11.95 N 181-ФЗ (ред. от 21.07.2014 с изменениями, вступившими в силу с 21.10.2014), Федеральном законе от 24 июля 1998 года № 124-ФЗ «Об основных гарантиях прав ребенка в Российской Федерации», Постановлении Правительства Российской Федерации от 17 марта 2011 года N 175 «О государственной программе</w:t>
      </w:r>
      <w:proofErr w:type="gramEnd"/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Российской Федерации "Доступная среда" на </w:t>
      </w: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lastRenderedPageBreak/>
        <w:t>2011-2015 годы» (с изменениями на 11.09.2012 года), в иных нормативных правовых актах Российской Федерации.</w:t>
      </w:r>
    </w:p>
    <w:p w:rsidR="00B97C57" w:rsidRPr="005B69CE" w:rsidRDefault="00B97C57" w:rsidP="00B97C57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69C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человека.</w:t>
      </w:r>
    </w:p>
    <w:p w:rsidR="00B97C57" w:rsidRPr="00B97C57" w:rsidRDefault="00B97C57" w:rsidP="00B97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1575" cy="1171575"/>
            <wp:effectExtent l="19050" t="0" r="9525" b="0"/>
            <wp:docPr id="2" name="Рисунок 2" descr="http://mddou6posad.ucoz.net/_si/0/s2139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dou6posad.ucoz.net/_si/0/s213959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57" w:rsidRPr="00AB6D43" w:rsidRDefault="00B97C57" w:rsidP="00AB6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lang w:eastAsia="ru-RU"/>
        </w:rPr>
        <w:t>Нормативно-правовые документы</w:t>
      </w:r>
    </w:p>
    <w:p w:rsidR="00B97C57" w:rsidRPr="00AB6D43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7" w:history="1">
        <w:r w:rsidRPr="00AB6D43">
          <w:rPr>
            <w:rFonts w:ascii="Times New Roman" w:eastAsia="Times New Roman" w:hAnsi="Times New Roman" w:cs="Times New Roman"/>
            <w:bCs/>
            <w:color w:val="663399"/>
            <w:sz w:val="28"/>
            <w:szCs w:val="28"/>
            <w:lang w:eastAsia="ru-RU"/>
          </w:rPr>
          <w:t>«О концепции интегрированного обучения лиц с ограниченными возможностями здоровья (со специальными образовательными потребностями) – Письмо Минобразования РФ от 16.04.2001 N 29/1524-6</w:t>
        </w:r>
      </w:hyperlink>
    </w:p>
    <w:p w:rsidR="00B97C57" w:rsidRPr="00AB6D43" w:rsidRDefault="007B3A2F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8" w:history="1">
        <w:r w:rsidR="00B97C57" w:rsidRPr="00AB6D43">
          <w:rPr>
            <w:rFonts w:ascii="Times New Roman" w:eastAsia="Times New Roman" w:hAnsi="Times New Roman" w:cs="Times New Roman"/>
            <w:bCs/>
            <w:color w:val="663399"/>
            <w:sz w:val="28"/>
            <w:szCs w:val="28"/>
            <w:lang w:eastAsia="ru-RU"/>
          </w:rPr>
          <w:t>Федеральный закон от  03 мая 2012 г. № 46-ФЗ «О ратификации конвенции о правах инвалидов»</w:t>
        </w:r>
      </w:hyperlink>
    </w:p>
    <w:p w:rsidR="00B97C57" w:rsidRPr="00AB6D43" w:rsidRDefault="007B3A2F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9" w:history="1">
        <w:r w:rsidR="00B97C57" w:rsidRPr="00AB6D43">
          <w:rPr>
            <w:rFonts w:ascii="Times New Roman" w:eastAsia="Times New Roman" w:hAnsi="Times New Roman" w:cs="Times New Roman"/>
            <w:bCs/>
            <w:color w:val="663399"/>
            <w:sz w:val="28"/>
            <w:szCs w:val="28"/>
            <w:lang w:eastAsia="ru-RU"/>
          </w:rPr>
          <w:t>"О социальной защите инвалидов Российской Федерации"- закон Российской Федерации от 24 ноября 1995 г. №181-ФЗ</w:t>
        </w:r>
      </w:hyperlink>
      <w:hyperlink r:id="rId10" w:history="1">
        <w:r w:rsidR="00B97C57" w:rsidRPr="00AB6D43">
          <w:rPr>
            <w:rFonts w:ascii="Times New Roman" w:eastAsia="Times New Roman" w:hAnsi="Times New Roman" w:cs="Times New Roman"/>
            <w:color w:val="663399"/>
            <w:sz w:val="28"/>
            <w:szCs w:val="28"/>
            <w:lang w:eastAsia="ru-RU"/>
          </w:rPr>
          <w:t> </w:t>
        </w:r>
        <w:r w:rsidR="00B97C57" w:rsidRPr="00AB6D43">
          <w:rPr>
            <w:rFonts w:ascii="Times New Roman" w:eastAsia="Times New Roman" w:hAnsi="Times New Roman" w:cs="Times New Roman"/>
            <w:bCs/>
            <w:color w:val="663399"/>
            <w:sz w:val="28"/>
            <w:szCs w:val="28"/>
            <w:lang w:eastAsia="ru-RU"/>
          </w:rPr>
          <w:t>(с дополнениями и изменениями)</w:t>
        </w:r>
      </w:hyperlink>
    </w:p>
    <w:p w:rsidR="00B97C57" w:rsidRPr="00AB6D43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</w:t>
      </w:r>
      <w:hyperlink r:id="rId11" w:history="1">
        <w:r w:rsidRPr="00AB6D43">
          <w:rPr>
            <w:rFonts w:ascii="Times New Roman" w:eastAsia="Times New Roman" w:hAnsi="Times New Roman" w:cs="Times New Roman"/>
            <w:bCs/>
            <w:color w:val="663399"/>
            <w:sz w:val="28"/>
            <w:szCs w:val="28"/>
            <w:lang w:eastAsia="ru-RU"/>
          </w:rPr>
          <w:t>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 (в ред.  от 10 марта 2009 г.)</w:t>
        </w:r>
      </w:hyperlink>
    </w:p>
    <w:p w:rsidR="00B97C57" w:rsidRPr="00AB6D43" w:rsidRDefault="007B3A2F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2" w:history="1">
        <w:r w:rsidR="00B97C57" w:rsidRPr="00AB6D43">
          <w:rPr>
            <w:rFonts w:ascii="Times New Roman" w:eastAsia="Times New Roman" w:hAnsi="Times New Roman" w:cs="Times New Roman"/>
            <w:bCs/>
            <w:color w:val="663399"/>
            <w:sz w:val="28"/>
            <w:szCs w:val="28"/>
            <w:lang w:eastAsia="ru-RU"/>
          </w:rPr>
          <w:t>Письмо Минобразования РФ от 24 января 2003 г. N 01-50-25/32-05 "О защите конституционных прав на образование детей-инвалидов, страдающих умственной отсталостью"</w:t>
        </w:r>
      </w:hyperlink>
    </w:p>
    <w:p w:rsidR="00B97C57" w:rsidRPr="00AB6D43" w:rsidRDefault="007B3A2F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3" w:history="1">
        <w:r w:rsidR="00B97C57" w:rsidRPr="00AB6D43">
          <w:rPr>
            <w:rFonts w:ascii="Times New Roman" w:eastAsia="Times New Roman" w:hAnsi="Times New Roman" w:cs="Times New Roman"/>
            <w:bCs/>
            <w:color w:val="663399"/>
            <w:sz w:val="28"/>
            <w:szCs w:val="28"/>
            <w:lang w:eastAsia="ru-RU"/>
          </w:rPr>
          <w:t>ПРИКАЗ МИНОБРНАУКИ РОССИИ ОТ 9 НОЯБРЯ 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</w:r>
      </w:hyperlink>
    </w:p>
    <w:p w:rsidR="00B97C57" w:rsidRPr="00AB6D43" w:rsidRDefault="007B3A2F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4" w:history="1">
        <w:r w:rsidR="00B97C57" w:rsidRPr="00AB6D43">
          <w:rPr>
            <w:rFonts w:ascii="Times New Roman" w:eastAsia="Times New Roman" w:hAnsi="Times New Roman" w:cs="Times New Roman"/>
            <w:bCs/>
            <w:color w:val="663399"/>
            <w:sz w:val="28"/>
            <w:szCs w:val="28"/>
            <w:lang w:eastAsia="ru-RU"/>
          </w:rPr>
          <w:t>Статья 65 пункт 3 ФЗ -273 о родительской плате детей - инвалидов</w:t>
        </w:r>
      </w:hyperlink>
    </w:p>
    <w:p w:rsidR="00B97C57" w:rsidRPr="00AB6D43" w:rsidRDefault="00B97C57" w:rsidP="00AB6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B97C57" w:rsidRPr="00B97C57" w:rsidRDefault="00B97C57" w:rsidP="00AB6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0450" cy="1978247"/>
            <wp:effectExtent l="19050" t="0" r="0" b="0"/>
            <wp:docPr id="3" name="Рисунок 3" descr="http://mddou6posad.ucoz.net/_si/0/s80616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dou6posad.ucoz.net/_si/0/s806167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824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57" w:rsidRPr="00AB6D43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lastRenderedPageBreak/>
        <w:t>Цель организации инклюзивного образования детей с ОВЗ  в ДОУ:</w:t>
      </w:r>
    </w:p>
    <w:p w:rsidR="00B97C57" w:rsidRPr="00AB6D43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Обеспечение права детей с ОВЗ в возрасте от 1,5 лет до 7 лет на качественное и доступное образование по полной общеобразовательной или индивидуальной программе, обеспечение социальной адаптации и интеграции детей с ОВЗ в новую социальную среду, осуществление коррекции отклонений в физическом и психическом развитии воспитанников с учётом индивидуальных возможностей и личностных особенностей ребёнка, обеспечение условий для совместного воспитания детей с</w:t>
      </w:r>
      <w:proofErr w:type="gramEnd"/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разными образовательными возможностями.</w:t>
      </w:r>
    </w:p>
    <w:p w:rsidR="00B97C57" w:rsidRPr="00B97C57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0" cy="2543175"/>
            <wp:effectExtent l="19050" t="0" r="0" b="0"/>
            <wp:docPr id="4" name="Рисунок 4" descr="http://mddou6posad.ucoz.net/_si/0/s44969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dou6posad.ucoz.net/_si/0/s449697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57" w:rsidRPr="00AB6D43" w:rsidRDefault="00B97C57" w:rsidP="00AB6D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Форма образовательной инклюзии</w:t>
      </w:r>
      <w:r w:rsidRPr="00AB6D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детей с ОВЗ зависит от степени выраженности недостатков физического и (или) психического развития, сложности структуры нарушения, уровня готовности ребенка к инклюзии в среду нормально развивающихся сверстников и предусматривает:</w:t>
      </w:r>
    </w:p>
    <w:p w:rsidR="00B97C57" w:rsidRPr="00AB6D43" w:rsidRDefault="00B97C57" w:rsidP="00AB6D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   </w:t>
      </w: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частичную инклюзию, при которой дети, еще не способные на равных со здоровыми сверстниками овладевать федеральным государственным образовательным стандартом дошкольного образования, вливаются лишь на часть дня (например, на его вторую половину) в массовые группы в количестве 1- 2 ребенка;</w:t>
      </w:r>
    </w:p>
    <w:p w:rsidR="00B97C57" w:rsidRPr="00AB6D43" w:rsidRDefault="00B97C57" w:rsidP="00AB6D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</w:t>
      </w: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комбинированную инклюзию, при которой дети с уровнем психофизического и речевого развития, соответствующим или близким к возрастной норме, в количестве 1- 2 ребенка на равных воспитываются в массовых группах, получая постоянную коррекционную помощь учителя-логопеда, учителя-дефектолога, педагога-психолога. Организация образовательного процесса в условиях инклюзивного образования для детей с ОВЗ осуществляется в системе </w:t>
      </w:r>
      <w:proofErr w:type="spellStart"/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психолого-медико-педагогического</w:t>
      </w:r>
      <w:proofErr w:type="spellEnd"/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сопровождения.</w:t>
      </w:r>
    </w:p>
    <w:p w:rsidR="00B97C57" w:rsidRPr="00AB6D43" w:rsidRDefault="00B97C57" w:rsidP="00AB6D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Прием детей с ОВЗ в общеобразовательную группу осуществляется на основании Положения об организации комбинированной и (или) частичной инклюзии детей с ОВЗ в общеобразовательную группу ДОУ,  письменного заявления родителей (законных представителей) на имя заведующего ДОУ, медицинского заключения лечебного учреждения и осуществляется в общем порядке, установленном законодательством.</w:t>
      </w:r>
    </w:p>
    <w:p w:rsidR="00B97C57" w:rsidRPr="00B97C57" w:rsidRDefault="00B97C57" w:rsidP="00AB6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05375" cy="2543175"/>
            <wp:effectExtent l="19050" t="0" r="9525" b="0"/>
            <wp:docPr id="5" name="Рисунок 5" descr="http://mddou6posad.ucoz.net/_si/0/s2921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dou6posad.ucoz.net/_si/0/s292101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57" w:rsidRPr="00AB6D43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 основе инклюзивного образования лежит парадигма гуманистической педагогики, деятельность ДОУ выстраивается на концепции:</w:t>
      </w:r>
    </w:p>
    <w:p w:rsidR="00B97C57" w:rsidRPr="00AB6D43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   </w:t>
      </w:r>
      <w:r w:rsidR="00AB6D4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-</w:t>
      </w:r>
      <w:r w:rsidRPr="00AB6D4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  развития личности Л. С. </w:t>
      </w:r>
      <w:proofErr w:type="spellStart"/>
      <w:r w:rsidRPr="00AB6D4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Выготского</w:t>
      </w:r>
      <w:proofErr w:type="spellEnd"/>
      <w:r w:rsidRPr="00AB6D4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, идеи о «зоне ближайшего развития» и развивающего обучения;</w:t>
      </w:r>
    </w:p>
    <w:p w:rsidR="00B97C57" w:rsidRPr="00AB6D43" w:rsidRDefault="00AB6D43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  -</w:t>
      </w:r>
      <w:r w:rsidR="00B97C57" w:rsidRPr="00AB6D4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  амплификации (обогащения) психологического развития дошкольников (А.В.Запорожец и его школа);</w:t>
      </w:r>
    </w:p>
    <w:p w:rsidR="00B97C57" w:rsidRPr="00AB6D43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на принципах </w:t>
      </w:r>
      <w:proofErr w:type="gramStart"/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личностного</w:t>
      </w:r>
      <w:proofErr w:type="gramEnd"/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и </w:t>
      </w:r>
      <w:proofErr w:type="spellStart"/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деятельностного</w:t>
      </w:r>
      <w:proofErr w:type="spellEnd"/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подходов</w:t>
      </w:r>
    </w:p>
    <w:p w:rsidR="00B97C57" w:rsidRPr="00AB6D43" w:rsidRDefault="00B97C57" w:rsidP="00B97C5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 xml:space="preserve">(Б.Г.Ананьев, Л.С. </w:t>
      </w:r>
      <w:proofErr w:type="spellStart"/>
      <w:r w:rsidRPr="00AB6D4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Выготский</w:t>
      </w:r>
      <w:proofErr w:type="spellEnd"/>
      <w:r w:rsidRPr="00AB6D4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  <w:t>, П.Я.Гальперин, А.Н.Леонтьев, С.Л.Рубинштейн).</w:t>
      </w:r>
    </w:p>
    <w:p w:rsidR="00B97C57" w:rsidRPr="00B97C57" w:rsidRDefault="00B97C57" w:rsidP="00B97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6900" cy="2228850"/>
            <wp:effectExtent l="19050" t="0" r="0" b="0"/>
            <wp:docPr id="6" name="Рисунок 6" descr="http://mddou6posad.ucoz.net/_si/0/s3199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ddou6posad.ucoz.net/_si/0/s319946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57" w:rsidRPr="00B97C57" w:rsidRDefault="00B97C57" w:rsidP="00B97C57">
      <w:pPr>
        <w:spacing w:after="150" w:line="240" w:lineRule="auto"/>
        <w:jc w:val="center"/>
        <w:rPr>
          <w:rFonts w:ascii="Segoe UI" w:eastAsia="Times New Roman" w:hAnsi="Segoe UI" w:cs="Segoe UI"/>
          <w:color w:val="444444"/>
          <w:sz w:val="20"/>
          <w:szCs w:val="20"/>
          <w:lang w:eastAsia="ru-RU"/>
        </w:rPr>
      </w:pPr>
      <w:r w:rsidRPr="00B97C57">
        <w:rPr>
          <w:rFonts w:ascii="Segoe UI" w:eastAsia="Times New Roman" w:hAnsi="Segoe UI" w:cs="Segoe UI"/>
          <w:b/>
          <w:bCs/>
          <w:i/>
          <w:iCs/>
          <w:color w:val="444444"/>
          <w:sz w:val="20"/>
          <w:lang w:eastAsia="ru-RU"/>
        </w:rPr>
        <w:t>                             </w:t>
      </w:r>
    </w:p>
    <w:p w:rsidR="00B97C57" w:rsidRPr="00AB6D43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i/>
          <w:iCs/>
          <w:color w:val="444444"/>
          <w:sz w:val="28"/>
          <w:szCs w:val="28"/>
          <w:lang w:eastAsia="ru-RU"/>
        </w:rPr>
        <w:t>Оказание образ</w:t>
      </w:r>
      <w:r w:rsidR="00AB6D43">
        <w:rPr>
          <w:rFonts w:ascii="Times New Roman" w:eastAsia="Times New Roman" w:hAnsi="Times New Roman" w:cs="Times New Roman"/>
          <w:bCs/>
          <w:i/>
          <w:iCs/>
          <w:color w:val="444444"/>
          <w:sz w:val="28"/>
          <w:szCs w:val="28"/>
          <w:lang w:eastAsia="ru-RU"/>
        </w:rPr>
        <w:t xml:space="preserve">овательных услуг детям с ОВЗ </w:t>
      </w:r>
      <w:r w:rsidRPr="00AB6D43">
        <w:rPr>
          <w:rFonts w:ascii="Times New Roman" w:eastAsia="Times New Roman" w:hAnsi="Times New Roman" w:cs="Times New Roman"/>
          <w:bCs/>
          <w:i/>
          <w:iCs/>
          <w:color w:val="444444"/>
          <w:sz w:val="28"/>
          <w:szCs w:val="28"/>
          <w:lang w:eastAsia="ru-RU"/>
        </w:rPr>
        <w:t xml:space="preserve"> осуществляется по заявлению родителей и на основании заключения врачей – специалистов при наличии выписки из истории развития ребенка, не более 1-2 человек на группу с сопровождающим взрослым.  </w:t>
      </w:r>
    </w:p>
    <w:p w:rsidR="00B97C57" w:rsidRPr="00AB6D43" w:rsidRDefault="00B97C57" w:rsidP="00AB6D4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Выбор модели по оказанию образовательных</w:t>
      </w:r>
      <w:r w:rsidRPr="00AB6D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услуг ребенку с ОВЗ</w:t>
      </w: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основывается на следующих показателях:</w:t>
      </w:r>
    </w:p>
    <w:p w:rsidR="00B97C57" w:rsidRPr="00AB6D43" w:rsidRDefault="00B97C57" w:rsidP="00B97C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i/>
          <w:iCs/>
          <w:color w:val="444444"/>
          <w:sz w:val="28"/>
          <w:szCs w:val="28"/>
          <w:lang w:eastAsia="ru-RU"/>
        </w:rPr>
        <w:t>особенность развития ребенка;</w:t>
      </w:r>
    </w:p>
    <w:p w:rsidR="00B97C57" w:rsidRPr="00AB6D43" w:rsidRDefault="00B97C57" w:rsidP="00B97C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i/>
          <w:iCs/>
          <w:color w:val="444444"/>
          <w:sz w:val="28"/>
          <w:szCs w:val="28"/>
          <w:lang w:eastAsia="ru-RU"/>
        </w:rPr>
        <w:t>характер продвижения ребенка в процессе образования;</w:t>
      </w:r>
    </w:p>
    <w:p w:rsidR="00B97C57" w:rsidRPr="00AB6D43" w:rsidRDefault="00B97C57" w:rsidP="00B97C5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i/>
          <w:iCs/>
          <w:color w:val="444444"/>
          <w:sz w:val="28"/>
          <w:szCs w:val="28"/>
          <w:lang w:eastAsia="ru-RU"/>
        </w:rPr>
        <w:t>степень интеграции ребенка в коллектив сверстников;</w:t>
      </w:r>
    </w:p>
    <w:p w:rsidR="00B97C57" w:rsidRPr="00AB6D43" w:rsidRDefault="00B97C57" w:rsidP="00B97C5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i/>
          <w:iCs/>
          <w:color w:val="444444"/>
          <w:sz w:val="28"/>
          <w:szCs w:val="28"/>
          <w:lang w:eastAsia="ru-RU"/>
        </w:rPr>
        <w:t>желания и запросы родителей (законных представителей). </w:t>
      </w:r>
    </w:p>
    <w:p w:rsidR="00B97C57" w:rsidRPr="00AB6D43" w:rsidRDefault="00B97C57" w:rsidP="00B97C57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lastRenderedPageBreak/>
        <w:t>Выбор содержания, форм, средств, методов и приемов воспитательно-образовательной работы с детьми в рамках каждой модели определяется общеобразовательной программой ДОУ</w:t>
      </w:r>
      <w:r w:rsidRPr="00AB6D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B97C57" w:rsidRPr="005E155F" w:rsidRDefault="00B97C57" w:rsidP="00B97C57">
      <w:pPr>
        <w:spacing w:after="15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Образовательный процесс в де</w:t>
      </w:r>
      <w:r w:rsidR="00AB6D4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тском саду строится на основе </w:t>
      </w:r>
      <w:r w:rsidR="005E155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примерной образовательной программы «От рождения до школы»</w:t>
      </w:r>
      <w:r w:rsidR="005E155F" w:rsidRPr="005E155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, редакция 2019 г.</w:t>
      </w:r>
    </w:p>
    <w:p w:rsidR="00B97C57" w:rsidRPr="00B97C57" w:rsidRDefault="00B97C57" w:rsidP="005E1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3781425"/>
            <wp:effectExtent l="19050" t="0" r="0" b="0"/>
            <wp:docPr id="7" name="Рисунок 7" descr="http://mddou6posad.ucoz.net/_si/0/s2469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ddou6posad.ucoz.net/_si/0/s246941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76250"/>
            <wp:effectExtent l="19050" t="0" r="0" b="0"/>
            <wp:docPr id="8" name="Рисунок 8" descr="http://mddou6posad.ucoz.net/_si/0/s2139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ddou6posad.ucoz.net/_si/0/s213959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57" w:rsidRPr="00AB6D43" w:rsidRDefault="007B3A2F" w:rsidP="00B97C57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hyperlink r:id="rId20" w:history="1">
        <w:r w:rsidR="00B97C57" w:rsidRPr="00AB6D43">
          <w:rPr>
            <w:rFonts w:ascii="Times New Roman" w:eastAsia="Times New Roman" w:hAnsi="Times New Roman" w:cs="Times New Roman"/>
            <w:bCs/>
            <w:i/>
            <w:iCs/>
            <w:color w:val="663399"/>
            <w:sz w:val="28"/>
            <w:szCs w:val="28"/>
            <w:lang w:eastAsia="ru-RU"/>
          </w:rPr>
          <w:t>"Инклюзивное образование в ДОУ - дети должны быть вместе"</w:t>
        </w:r>
      </w:hyperlink>
    </w:p>
    <w:p w:rsidR="00AF4D1E" w:rsidRPr="00AB6D43" w:rsidRDefault="00AF4D1E">
      <w:pPr>
        <w:rPr>
          <w:rFonts w:ascii="Times New Roman" w:hAnsi="Times New Roman" w:cs="Times New Roman"/>
          <w:i/>
          <w:sz w:val="28"/>
          <w:szCs w:val="28"/>
        </w:rPr>
      </w:pPr>
    </w:p>
    <w:sectPr w:rsidR="00AF4D1E" w:rsidRPr="00AB6D43" w:rsidSect="00AF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730"/>
    <w:multiLevelType w:val="multilevel"/>
    <w:tmpl w:val="6714DB7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6D116236"/>
    <w:multiLevelType w:val="multilevel"/>
    <w:tmpl w:val="DBF85EC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</w:num>
  <w:num w:numId="2">
    <w:abstractNumId w:val="1"/>
    <w:lvlOverride w:ilvl="0">
      <w:startOverride w:val="5"/>
    </w:lvlOverride>
  </w:num>
  <w:num w:numId="3">
    <w:abstractNumId w:val="1"/>
    <w:lvlOverride w:ilvl="0">
      <w:startOverride w:val="5"/>
    </w:lvlOverride>
  </w:num>
  <w:num w:numId="4">
    <w:abstractNumId w:val="1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C57"/>
    <w:rsid w:val="00071133"/>
    <w:rsid w:val="005B69CE"/>
    <w:rsid w:val="005E155F"/>
    <w:rsid w:val="005E69B7"/>
    <w:rsid w:val="007B3A2F"/>
    <w:rsid w:val="00A74257"/>
    <w:rsid w:val="00AB6D43"/>
    <w:rsid w:val="00AF4D1E"/>
    <w:rsid w:val="00B9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C57"/>
    <w:rPr>
      <w:b/>
      <w:bCs/>
    </w:rPr>
  </w:style>
  <w:style w:type="character" w:styleId="a5">
    <w:name w:val="Emphasis"/>
    <w:basedOn w:val="a0"/>
    <w:uiPriority w:val="20"/>
    <w:qFormat/>
    <w:rsid w:val="00B97C57"/>
    <w:rPr>
      <w:i/>
      <w:iCs/>
    </w:rPr>
  </w:style>
  <w:style w:type="character" w:styleId="a6">
    <w:name w:val="Hyperlink"/>
    <w:basedOn w:val="a0"/>
    <w:uiPriority w:val="99"/>
    <w:semiHidden/>
    <w:unhideWhenUsed/>
    <w:rsid w:val="00B97C5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lotayaribka.caduk.ru/DswMedia/konvenciyapoinvalidam.docx" TargetMode="External"/><Relationship Id="rId13" Type="http://schemas.openxmlformats.org/officeDocument/2006/relationships/hyperlink" Target="http://xn--80abucjiibhv9a.xn--p1ai/%d0%b4%d0%be%d0%ba%d1%83%d0%bc%d0%b5%d0%bd%d1%82%d1%8b/7619/%d1%84%d0%b0%d0%b9%d0%bb/6542/Prikaz_%e2%84%96_1309_ot_09.11.2015.pdf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zolotayaribka.caduk.ru/DswMedia/9n.doc" TargetMode="External"/><Relationship Id="rId12" Type="http://schemas.openxmlformats.org/officeDocument/2006/relationships/hyperlink" Target="http://edu.znate.ru/docs/888/index-80238.html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://mddou6posad.ucoz.net/inkluziv/inkljuzivnoe_obrazovanie_v_dou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zolotayaribka.caduk.ru/DswMedia/obutverjdeniitipovogopolojeniyaospecial-nomobrazovatel-nomuchrejdeniidlyaobuchayushaixsya-vospitannikovsogranichennyimivozmojnostyamizdorov-ya.doc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10" Type="http://schemas.openxmlformats.org/officeDocument/2006/relationships/hyperlink" Target="http://zolotayaribka.caduk.ru/DswMedia/osocial-noyzashaiteinvalidovvrossiyskoyfederacii-.doc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://zolotayaribka.caduk.ru/DswMedia/osocial-noyzashaiteinvalidovvrossiyskoyfederacii-.doc" TargetMode="External"/><Relationship Id="rId14" Type="http://schemas.openxmlformats.org/officeDocument/2006/relationships/hyperlink" Target="http://mddou6posad.ucoz.net/inkluziv/statja_65_punkt_3_fz-273_o_roditelskoj_plate_detej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2020-11-16T06:48:00Z</dcterms:created>
  <dcterms:modified xsi:type="dcterms:W3CDTF">2020-11-17T03:33:00Z</dcterms:modified>
</cp:coreProperties>
</file>